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4A" w:rsidRPr="00D23C3A" w:rsidRDefault="002D6F05" w:rsidP="00B8234A">
      <w:pPr>
        <w:spacing w:after="0" w:line="240" w:lineRule="auto"/>
        <w:jc w:val="right"/>
        <w:rPr>
          <w:rFonts w:ascii="Times New Roman" w:eastAsia="Times New Roman" w:hAnsi="Times New Roman"/>
          <w:sz w:val="28"/>
          <w:szCs w:val="28"/>
        </w:rPr>
      </w:pPr>
      <w:r>
        <w:rPr>
          <w:rFonts w:ascii="Times New Roman" w:eastAsia="Times New Roman" w:hAnsi="Times New Roman"/>
          <w:sz w:val="24"/>
          <w:szCs w:val="24"/>
        </w:rPr>
        <w:t xml:space="preserve"> </w:t>
      </w:r>
    </w:p>
    <w:p w:rsidR="00B8234A" w:rsidRPr="00D23C3A" w:rsidRDefault="00B8234A" w:rsidP="00B8234A">
      <w:pPr>
        <w:spacing w:after="0" w:line="240" w:lineRule="auto"/>
        <w:rPr>
          <w:rFonts w:ascii="Times New Roman" w:eastAsia="Times New Roman" w:hAnsi="Times New Roman"/>
          <w:sz w:val="28"/>
          <w:szCs w:val="28"/>
        </w:rPr>
      </w:pPr>
    </w:p>
    <w:p w:rsidR="00B8234A" w:rsidRPr="000D6C8C" w:rsidRDefault="00B8234A" w:rsidP="00B8234A">
      <w:pPr>
        <w:spacing w:after="0" w:line="240" w:lineRule="auto"/>
        <w:jc w:val="center"/>
        <w:outlineLvl w:val="0"/>
        <w:rPr>
          <w:rFonts w:ascii="Times New Roman" w:eastAsia="Times New Roman" w:hAnsi="Times New Roman"/>
          <w:b/>
          <w:sz w:val="24"/>
          <w:szCs w:val="24"/>
        </w:rPr>
      </w:pPr>
      <w:r w:rsidRPr="000D6C8C">
        <w:rPr>
          <w:rFonts w:ascii="Times New Roman" w:eastAsia="Times New Roman" w:hAnsi="Times New Roman"/>
          <w:b/>
          <w:sz w:val="24"/>
          <w:szCs w:val="24"/>
        </w:rPr>
        <w:t>Ēdināšanas organizēšanai noteiktās prasības</w:t>
      </w:r>
    </w:p>
    <w:p w:rsidR="00B8234A" w:rsidRPr="000D6C8C" w:rsidRDefault="00B8234A" w:rsidP="00B8234A">
      <w:pPr>
        <w:spacing w:after="0" w:line="240" w:lineRule="auto"/>
        <w:rPr>
          <w:rFonts w:ascii="Times New Roman" w:eastAsia="Times New Roman" w:hAnsi="Times New Roman"/>
          <w:sz w:val="24"/>
          <w:szCs w:val="24"/>
        </w:rPr>
      </w:pPr>
    </w:p>
    <w:p w:rsidR="005D55BE" w:rsidRDefault="00B8234A">
      <w:pPr>
        <w:numPr>
          <w:ilvl w:val="1"/>
          <w:numId w:val="1"/>
        </w:numPr>
        <w:tabs>
          <w:tab w:val="clear" w:pos="360"/>
          <w:tab w:val="num" w:pos="426"/>
        </w:tabs>
        <w:spacing w:after="0" w:line="240" w:lineRule="auto"/>
        <w:ind w:left="426" w:hanging="426"/>
        <w:jc w:val="both"/>
        <w:rPr>
          <w:rFonts w:ascii="Times New Roman" w:eastAsia="Times New Roman" w:hAnsi="Times New Roman"/>
          <w:sz w:val="24"/>
          <w:szCs w:val="24"/>
        </w:rPr>
      </w:pPr>
      <w:r w:rsidRPr="000D6C8C">
        <w:rPr>
          <w:rFonts w:ascii="Times New Roman" w:eastAsia="Times New Roman" w:hAnsi="Times New Roman"/>
          <w:sz w:val="24"/>
          <w:szCs w:val="24"/>
        </w:rPr>
        <w:t xml:space="preserve">NOMNIEKS ēdināšanas kompleksā, izmantojot </w:t>
      </w:r>
      <w:r w:rsidR="00394367">
        <w:rPr>
          <w:rFonts w:ascii="Times New Roman" w:eastAsia="Times New Roman" w:hAnsi="Times New Roman"/>
          <w:sz w:val="24"/>
          <w:szCs w:val="24"/>
        </w:rPr>
        <w:t xml:space="preserve">savu un </w:t>
      </w:r>
      <w:r w:rsidRPr="000D6C8C">
        <w:rPr>
          <w:rFonts w:ascii="Times New Roman" w:eastAsia="Times New Roman" w:hAnsi="Times New Roman"/>
          <w:sz w:val="24"/>
          <w:szCs w:val="24"/>
        </w:rPr>
        <w:t>iznomāto ēdināšanas kompleksa aprīkojumu (iekārtas un inventāru), kā arī citu ēdināšanas pakalpojuma nodrošināšanai nepieciešamo NOMNIEKA aprīkojumu, materiālus un darbaspēku, nodrošina</w:t>
      </w:r>
      <w:r w:rsidR="00837879">
        <w:rPr>
          <w:rFonts w:ascii="Times New Roman" w:eastAsia="Times New Roman" w:hAnsi="Times New Roman"/>
          <w:sz w:val="24"/>
          <w:szCs w:val="24"/>
        </w:rPr>
        <w:t xml:space="preserve"> </w:t>
      </w:r>
      <w:r w:rsidRPr="00837879">
        <w:rPr>
          <w:rFonts w:ascii="Times New Roman" w:eastAsia="Times New Roman" w:hAnsi="Times New Roman"/>
          <w:sz w:val="24"/>
          <w:szCs w:val="24"/>
        </w:rPr>
        <w:t>kvalitatīvu ēdināšanas pakalpojumu darba dienās ēkā Čiekurkalna 1.līnijā 1</w:t>
      </w:r>
      <w:r w:rsidR="00695836" w:rsidRPr="00837879">
        <w:rPr>
          <w:rFonts w:ascii="Times New Roman" w:eastAsia="Times New Roman" w:hAnsi="Times New Roman"/>
          <w:sz w:val="24"/>
          <w:szCs w:val="24"/>
        </w:rPr>
        <w:t xml:space="preserve"> k-6</w:t>
      </w:r>
      <w:r w:rsidRPr="00837879">
        <w:rPr>
          <w:rFonts w:ascii="Times New Roman" w:eastAsia="Times New Roman" w:hAnsi="Times New Roman"/>
          <w:sz w:val="24"/>
          <w:szCs w:val="24"/>
        </w:rPr>
        <w:t>, Rīgā, Iekšlietu ministrijas un tās padotībā esošo iestāžu darba laikā no pulksten 8.00 līdz 16.30</w:t>
      </w:r>
      <w:r w:rsidR="00C424B0">
        <w:rPr>
          <w:rFonts w:ascii="Times New Roman" w:eastAsia="Times New Roman" w:hAnsi="Times New Roman"/>
          <w:sz w:val="24"/>
          <w:szCs w:val="24"/>
        </w:rPr>
        <w:t xml:space="preserve">, pirmssvētku dienās līdz pulksten </w:t>
      </w:r>
      <w:r w:rsidR="009800B0">
        <w:rPr>
          <w:rFonts w:ascii="Times New Roman" w:eastAsia="Times New Roman" w:hAnsi="Times New Roman"/>
          <w:sz w:val="24"/>
          <w:szCs w:val="24"/>
        </w:rPr>
        <w:t>15.30</w:t>
      </w:r>
      <w:r w:rsidR="00837879">
        <w:rPr>
          <w:rFonts w:ascii="Times New Roman" w:eastAsia="Times New Roman" w:hAnsi="Times New Roman"/>
          <w:sz w:val="24"/>
          <w:szCs w:val="24"/>
        </w:rPr>
        <w:t>.</w:t>
      </w:r>
    </w:p>
    <w:p w:rsidR="00B8234A" w:rsidRPr="000D6C8C" w:rsidRDefault="00B8234A" w:rsidP="00B8234A">
      <w:pPr>
        <w:numPr>
          <w:ilvl w:val="1"/>
          <w:numId w:val="1"/>
        </w:numPr>
        <w:tabs>
          <w:tab w:val="clear" w:pos="360"/>
          <w:tab w:val="num" w:pos="426"/>
        </w:tabs>
        <w:spacing w:after="0" w:line="240" w:lineRule="auto"/>
        <w:ind w:left="426" w:hanging="426"/>
        <w:jc w:val="both"/>
        <w:rPr>
          <w:rFonts w:ascii="Times New Roman" w:eastAsia="Times New Roman" w:hAnsi="Times New Roman"/>
          <w:sz w:val="24"/>
          <w:szCs w:val="24"/>
        </w:rPr>
      </w:pPr>
      <w:r w:rsidRPr="000D6C8C">
        <w:rPr>
          <w:rFonts w:ascii="Times New Roman" w:eastAsia="Times New Roman" w:hAnsi="Times New Roman"/>
          <w:sz w:val="24"/>
          <w:szCs w:val="24"/>
        </w:rPr>
        <w:t>NOMNIEKS nodrošina sanitār</w:t>
      </w:r>
      <w:r w:rsidR="00D72C35">
        <w:rPr>
          <w:rFonts w:ascii="Times New Roman" w:eastAsia="Times New Roman" w:hAnsi="Times New Roman"/>
          <w:sz w:val="24"/>
          <w:szCs w:val="24"/>
        </w:rPr>
        <w:t xml:space="preserve">o, </w:t>
      </w:r>
      <w:r w:rsidRPr="000D6C8C">
        <w:rPr>
          <w:rFonts w:ascii="Times New Roman" w:eastAsia="Times New Roman" w:hAnsi="Times New Roman"/>
          <w:sz w:val="24"/>
          <w:szCs w:val="24"/>
        </w:rPr>
        <w:t xml:space="preserve">higiēnisko </w:t>
      </w:r>
      <w:r w:rsidR="00D72C35">
        <w:rPr>
          <w:rFonts w:ascii="Times New Roman" w:eastAsia="Times New Roman" w:hAnsi="Times New Roman"/>
          <w:sz w:val="24"/>
          <w:szCs w:val="24"/>
        </w:rPr>
        <w:t xml:space="preserve">un drošuma </w:t>
      </w:r>
      <w:r w:rsidRPr="000D6C8C">
        <w:rPr>
          <w:rFonts w:ascii="Times New Roman" w:eastAsia="Times New Roman" w:hAnsi="Times New Roman"/>
          <w:sz w:val="24"/>
          <w:szCs w:val="24"/>
        </w:rPr>
        <w:t>prasību ievērošanu gan ēdiena sagatavošanas vietās, gan ēdināšanas zālē, kā arī nodrošina regulāru telpu un galdu uzkopšanu ēdamzālē.</w:t>
      </w:r>
    </w:p>
    <w:p w:rsidR="00B8234A" w:rsidRPr="000D6C8C" w:rsidRDefault="00B8234A" w:rsidP="00B8234A">
      <w:pPr>
        <w:numPr>
          <w:ilvl w:val="1"/>
          <w:numId w:val="1"/>
        </w:numPr>
        <w:tabs>
          <w:tab w:val="clear" w:pos="360"/>
          <w:tab w:val="num" w:pos="426"/>
        </w:tabs>
        <w:spacing w:after="0" w:line="240" w:lineRule="auto"/>
        <w:ind w:left="426" w:hanging="426"/>
        <w:jc w:val="both"/>
        <w:rPr>
          <w:rFonts w:ascii="Times New Roman" w:eastAsia="Times New Roman" w:hAnsi="Times New Roman"/>
          <w:sz w:val="24"/>
          <w:szCs w:val="24"/>
        </w:rPr>
      </w:pPr>
      <w:r w:rsidRPr="000D6C8C">
        <w:rPr>
          <w:rFonts w:ascii="Times New Roman" w:eastAsia="Times New Roman" w:hAnsi="Times New Roman"/>
          <w:sz w:val="24"/>
          <w:szCs w:val="24"/>
        </w:rPr>
        <w:t xml:space="preserve">Norēķiniem par saņemtajiem ēdināšanas pakalpojumiem NOMNIEKS ēdnīcā nodrošina vismaz 1 (vienu) kases aparātu un iespēju bezskaidras naudas norēķinam ar norēķinu kartēm.  Nepieciešamības gadījumā pirms norēķinu veikšanas NOMNIEKS nodrošina arī porciju svēršanu. </w:t>
      </w:r>
    </w:p>
    <w:p w:rsidR="00B8234A" w:rsidRPr="000D6C8C" w:rsidRDefault="00B8234A" w:rsidP="00B8234A">
      <w:pPr>
        <w:numPr>
          <w:ilvl w:val="1"/>
          <w:numId w:val="1"/>
        </w:numPr>
        <w:tabs>
          <w:tab w:val="clear" w:pos="360"/>
          <w:tab w:val="num" w:pos="426"/>
        </w:tabs>
        <w:spacing w:after="0" w:line="240" w:lineRule="auto"/>
        <w:ind w:left="426" w:hanging="426"/>
        <w:jc w:val="both"/>
        <w:rPr>
          <w:rFonts w:ascii="Times New Roman" w:eastAsia="Times New Roman" w:hAnsi="Times New Roman"/>
          <w:sz w:val="24"/>
          <w:szCs w:val="24"/>
        </w:rPr>
      </w:pPr>
      <w:r w:rsidRPr="000D6C8C">
        <w:rPr>
          <w:rFonts w:ascii="Times New Roman" w:eastAsia="Times New Roman" w:hAnsi="Times New Roman"/>
          <w:sz w:val="24"/>
          <w:szCs w:val="24"/>
        </w:rPr>
        <w:t>NOMNIEKS ēdināšanas kompleksa apmeklētājiem ēdienu pasniedz atbilstošos traukos. Trauki un galda piederumi nedrīkst būt bojāti. Ēdināšanas telpās regulāri jānodrošina</w:t>
      </w:r>
      <w:r w:rsidR="00D72C35">
        <w:rPr>
          <w:rFonts w:ascii="Times New Roman" w:eastAsia="Times New Roman" w:hAnsi="Times New Roman"/>
          <w:sz w:val="24"/>
          <w:szCs w:val="24"/>
        </w:rPr>
        <w:t xml:space="preserve"> paplātes, salvetes un</w:t>
      </w:r>
      <w:r w:rsidRPr="000D6C8C">
        <w:rPr>
          <w:rFonts w:ascii="Times New Roman" w:eastAsia="Times New Roman" w:hAnsi="Times New Roman"/>
          <w:sz w:val="24"/>
          <w:szCs w:val="24"/>
        </w:rPr>
        <w:t xml:space="preserve"> garšvielu esamība (sāls, pipari un citas garšvielas pēc NOMNIEKA ieskatiem).</w:t>
      </w:r>
    </w:p>
    <w:p w:rsidR="00B8234A" w:rsidRPr="000D6C8C" w:rsidRDefault="003020C1" w:rsidP="00B8234A">
      <w:pPr>
        <w:numPr>
          <w:ilvl w:val="1"/>
          <w:numId w:val="1"/>
        </w:numPr>
        <w:tabs>
          <w:tab w:val="clear" w:pos="360"/>
          <w:tab w:val="num" w:pos="426"/>
        </w:tabs>
        <w:spacing w:after="0" w:line="240" w:lineRule="auto"/>
        <w:ind w:left="426" w:hanging="426"/>
        <w:jc w:val="both"/>
        <w:rPr>
          <w:rFonts w:ascii="Times New Roman" w:eastAsia="Times New Roman" w:hAnsi="Times New Roman"/>
          <w:color w:val="000000"/>
          <w:sz w:val="24"/>
          <w:szCs w:val="24"/>
        </w:rPr>
      </w:pPr>
      <w:r w:rsidRPr="003020C1">
        <w:rPr>
          <w:rFonts w:ascii="Times New Roman" w:hAnsi="Times New Roman"/>
          <w:sz w:val="24"/>
          <w:szCs w:val="24"/>
        </w:rPr>
        <w:t xml:space="preserve">NOMNIEKS nodrošina dažāda veida brokastu un pusdienu piedāvājumu, aukstās uzkodas, tajā skaitā dažāda veida salātus un konditorejas izstrādājumus. Piedāvājumā jāietver arī veģetārie ēdieni. </w:t>
      </w:r>
      <w:r w:rsidRPr="003020C1">
        <w:rPr>
          <w:rFonts w:ascii="Times New Roman" w:hAnsi="Times New Roman"/>
          <w:sz w:val="24"/>
          <w:szCs w:val="24"/>
          <w:shd w:val="clear" w:color="auto" w:fill="FFFFFF"/>
        </w:rPr>
        <w:t xml:space="preserve">Produkti, kas tiek izmantoti ēdiena pagatavošanā, </w:t>
      </w:r>
      <w:r w:rsidRPr="003020C1">
        <w:rPr>
          <w:rStyle w:val="Emphasis"/>
          <w:rFonts w:ascii="Times New Roman" w:hAnsi="Times New Roman"/>
          <w:bCs/>
          <w:i w:val="0"/>
          <w:iCs w:val="0"/>
          <w:sz w:val="24"/>
          <w:szCs w:val="24"/>
          <w:shd w:val="clear" w:color="auto" w:fill="FFFFFF"/>
        </w:rPr>
        <w:t>nav ģenētiski modificēti</w:t>
      </w:r>
      <w:r w:rsidR="00D72C35">
        <w:rPr>
          <w:rFonts w:ascii="Times New Roman" w:hAnsi="Times New Roman"/>
          <w:sz w:val="24"/>
          <w:szCs w:val="24"/>
          <w:shd w:val="clear" w:color="auto" w:fill="FFFFFF"/>
        </w:rPr>
        <w:t xml:space="preserve">, nesatur </w:t>
      </w:r>
      <w:r w:rsidRPr="003020C1">
        <w:rPr>
          <w:rStyle w:val="Emphasis"/>
          <w:rFonts w:ascii="Times New Roman" w:hAnsi="Times New Roman"/>
          <w:bCs/>
          <w:i w:val="0"/>
          <w:iCs w:val="0"/>
          <w:sz w:val="24"/>
          <w:szCs w:val="24"/>
          <w:shd w:val="clear" w:color="auto" w:fill="FFFFFF"/>
        </w:rPr>
        <w:t xml:space="preserve">ģenētiski modificētus </w:t>
      </w:r>
      <w:r w:rsidR="00D72C35">
        <w:rPr>
          <w:rFonts w:ascii="Times New Roman" w:hAnsi="Times New Roman"/>
          <w:sz w:val="24"/>
          <w:szCs w:val="24"/>
          <w:shd w:val="clear" w:color="auto" w:fill="FFFFFF"/>
        </w:rPr>
        <w:t xml:space="preserve">organismus, nesastāv no tiem un </w:t>
      </w:r>
      <w:r w:rsidRPr="003020C1">
        <w:rPr>
          <w:rStyle w:val="Emphasis"/>
          <w:rFonts w:ascii="Times New Roman" w:hAnsi="Times New Roman"/>
          <w:bCs/>
          <w:i w:val="0"/>
          <w:iCs w:val="0"/>
          <w:sz w:val="24"/>
          <w:szCs w:val="24"/>
          <w:shd w:val="clear" w:color="auto" w:fill="FFFFFF"/>
        </w:rPr>
        <w:t>nav</w:t>
      </w:r>
      <w:r w:rsidR="00D72C35">
        <w:rPr>
          <w:rFonts w:ascii="Times New Roman" w:hAnsi="Times New Roman"/>
          <w:sz w:val="24"/>
          <w:szCs w:val="24"/>
          <w:shd w:val="clear" w:color="auto" w:fill="FFFFFF"/>
        </w:rPr>
        <w:t xml:space="preserve"> </w:t>
      </w:r>
      <w:r w:rsidRPr="003020C1">
        <w:rPr>
          <w:rFonts w:ascii="Times New Roman" w:hAnsi="Times New Roman"/>
          <w:sz w:val="24"/>
          <w:szCs w:val="24"/>
          <w:shd w:val="clear" w:color="auto" w:fill="FFFFFF"/>
        </w:rPr>
        <w:t>no tiem ražoti. Apmeklētājam, pirms ēdiena pasūtīšanas, ir jābūt pieejamai informācijai par produktiem, kas var izraisīt alerģiskas reakcijas, kā arī informācijai par porciju lielumu (svaru). NOMNIEKAM jānodrošina iespēja iegādāties ēdienu līdzņemšanai atbilstošā iepakojumā</w:t>
      </w:r>
      <w:r w:rsidR="00B8234A" w:rsidRPr="000D6C8C">
        <w:rPr>
          <w:rFonts w:ascii="Times New Roman" w:eastAsia="Times New Roman" w:hAnsi="Times New Roman"/>
          <w:color w:val="000000"/>
          <w:sz w:val="24"/>
          <w:szCs w:val="24"/>
        </w:rPr>
        <w:t>.</w:t>
      </w:r>
    </w:p>
    <w:p w:rsidR="00B8234A" w:rsidRPr="000D6C8C" w:rsidRDefault="00B8234A" w:rsidP="00B8234A">
      <w:pPr>
        <w:numPr>
          <w:ilvl w:val="1"/>
          <w:numId w:val="1"/>
        </w:numPr>
        <w:tabs>
          <w:tab w:val="clear" w:pos="360"/>
          <w:tab w:val="num" w:pos="426"/>
        </w:tabs>
        <w:spacing w:after="0" w:line="240" w:lineRule="auto"/>
        <w:ind w:left="426" w:hanging="426"/>
        <w:jc w:val="both"/>
        <w:rPr>
          <w:rFonts w:ascii="Times New Roman" w:eastAsia="Times New Roman" w:hAnsi="Times New Roman"/>
          <w:sz w:val="24"/>
          <w:szCs w:val="24"/>
        </w:rPr>
      </w:pPr>
      <w:r w:rsidRPr="000D6C8C">
        <w:rPr>
          <w:rFonts w:ascii="Times New Roman" w:eastAsia="Times New Roman" w:hAnsi="Times New Roman"/>
          <w:sz w:val="24"/>
          <w:szCs w:val="24"/>
        </w:rPr>
        <w:t>NOMNIEKS, ja tas ir iespējams, pēc apmeklētāja lūguma nodrošina piedāvātā ēdiena izsniegšan</w:t>
      </w:r>
      <w:r w:rsidR="00695836">
        <w:rPr>
          <w:rFonts w:ascii="Times New Roman" w:eastAsia="Times New Roman" w:hAnsi="Times New Roman"/>
          <w:sz w:val="24"/>
          <w:szCs w:val="24"/>
        </w:rPr>
        <w:t>u</w:t>
      </w:r>
      <w:r w:rsidRPr="000D6C8C">
        <w:rPr>
          <w:rFonts w:ascii="Times New Roman" w:eastAsia="Times New Roman" w:hAnsi="Times New Roman"/>
          <w:sz w:val="24"/>
          <w:szCs w:val="24"/>
        </w:rPr>
        <w:t xml:space="preserve"> arī pusporcijā.</w:t>
      </w:r>
    </w:p>
    <w:p w:rsidR="00B8234A" w:rsidRPr="000D6C8C" w:rsidRDefault="00B8234A" w:rsidP="00B8234A">
      <w:pPr>
        <w:numPr>
          <w:ilvl w:val="1"/>
          <w:numId w:val="1"/>
        </w:numPr>
        <w:tabs>
          <w:tab w:val="clear" w:pos="360"/>
          <w:tab w:val="num" w:pos="426"/>
        </w:tabs>
        <w:spacing w:after="0" w:line="240" w:lineRule="auto"/>
        <w:ind w:left="426" w:hanging="426"/>
        <w:jc w:val="both"/>
        <w:rPr>
          <w:rFonts w:ascii="Times New Roman" w:eastAsia="Times New Roman" w:hAnsi="Times New Roman"/>
          <w:sz w:val="24"/>
          <w:szCs w:val="24"/>
        </w:rPr>
      </w:pPr>
      <w:r w:rsidRPr="000D6C8C">
        <w:rPr>
          <w:rFonts w:ascii="Times New Roman" w:eastAsia="Times New Roman" w:hAnsi="Times New Roman"/>
          <w:sz w:val="24"/>
          <w:szCs w:val="24"/>
        </w:rPr>
        <w:t>NOMNIEKS dzērienu piedāvājumā nodrošina:</w:t>
      </w:r>
    </w:p>
    <w:p w:rsidR="005D55BE" w:rsidRDefault="00C424B0">
      <w:pPr>
        <w:pStyle w:val="ListParagraph"/>
        <w:numPr>
          <w:ilvl w:val="1"/>
          <w:numId w:val="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020C1" w:rsidRPr="003020C1">
        <w:rPr>
          <w:rFonts w:ascii="Times New Roman" w:eastAsia="Times New Roman" w:hAnsi="Times New Roman"/>
          <w:sz w:val="24"/>
          <w:szCs w:val="24"/>
        </w:rPr>
        <w:t>karstos dzērienus (tēja, kafija un citi karstie dzērieni pēc NOMNIEKA ieskatiem);</w:t>
      </w:r>
    </w:p>
    <w:p w:rsidR="005D55BE" w:rsidRDefault="003020C1">
      <w:pPr>
        <w:pStyle w:val="ListParagraph"/>
        <w:numPr>
          <w:ilvl w:val="1"/>
          <w:numId w:val="4"/>
        </w:numPr>
        <w:spacing w:after="0" w:line="240" w:lineRule="auto"/>
        <w:jc w:val="both"/>
        <w:rPr>
          <w:rFonts w:ascii="Times New Roman" w:eastAsia="Times New Roman" w:hAnsi="Times New Roman"/>
          <w:sz w:val="24"/>
          <w:szCs w:val="24"/>
        </w:rPr>
      </w:pPr>
      <w:r w:rsidRPr="003020C1">
        <w:rPr>
          <w:rFonts w:ascii="Times New Roman" w:eastAsia="Times New Roman" w:hAnsi="Times New Roman"/>
          <w:sz w:val="24"/>
          <w:szCs w:val="24"/>
        </w:rPr>
        <w:t>aukstos dzērienus (sula, piens, kefīrs un citi aukstie dzērieni pēc NOMNIEKA ieskatiem);</w:t>
      </w:r>
    </w:p>
    <w:p w:rsidR="005D55BE" w:rsidRDefault="003020C1">
      <w:pPr>
        <w:pStyle w:val="ListParagraph"/>
        <w:numPr>
          <w:ilvl w:val="1"/>
          <w:numId w:val="4"/>
        </w:numPr>
        <w:spacing w:after="0" w:line="240" w:lineRule="auto"/>
        <w:jc w:val="both"/>
        <w:rPr>
          <w:rFonts w:ascii="Times New Roman" w:eastAsia="Times New Roman" w:hAnsi="Times New Roman"/>
          <w:sz w:val="24"/>
          <w:szCs w:val="24"/>
        </w:rPr>
      </w:pPr>
      <w:r w:rsidRPr="003020C1">
        <w:rPr>
          <w:rFonts w:ascii="Times New Roman" w:eastAsia="Times New Roman" w:hAnsi="Times New Roman"/>
          <w:sz w:val="24"/>
          <w:szCs w:val="24"/>
        </w:rPr>
        <w:t>dzērieni pudelēs (negāzēts un gāzēts ūdens un citi dzērieni pēc NOMNIEKA ieskatiem, izņemot alkoholiskos dzērienus).</w:t>
      </w:r>
    </w:p>
    <w:p w:rsidR="00B8234A" w:rsidRPr="000D6C8C" w:rsidRDefault="003020C1" w:rsidP="00B8234A">
      <w:pPr>
        <w:numPr>
          <w:ilvl w:val="1"/>
          <w:numId w:val="1"/>
        </w:numPr>
        <w:spacing w:after="0" w:line="240" w:lineRule="auto"/>
        <w:ind w:left="357" w:hanging="357"/>
        <w:jc w:val="both"/>
        <w:rPr>
          <w:rFonts w:ascii="Times New Roman" w:eastAsia="Times New Roman" w:hAnsi="Times New Roman"/>
          <w:sz w:val="24"/>
          <w:szCs w:val="24"/>
        </w:rPr>
      </w:pPr>
      <w:r w:rsidRPr="003020C1">
        <w:rPr>
          <w:rFonts w:ascii="Times New Roman" w:hAnsi="Times New Roman"/>
          <w:sz w:val="24"/>
          <w:szCs w:val="24"/>
        </w:rPr>
        <w:t xml:space="preserve">Brokastu piedāvājumā (no plkst.8.00 - plkst.11.00) Nomnieks nodrošina vismaz </w:t>
      </w:r>
      <w:r w:rsidR="00D72C35">
        <w:rPr>
          <w:rFonts w:ascii="Times New Roman" w:hAnsi="Times New Roman"/>
          <w:sz w:val="24"/>
          <w:szCs w:val="24"/>
        </w:rPr>
        <w:t>3</w:t>
      </w:r>
      <w:r w:rsidRPr="003020C1">
        <w:rPr>
          <w:rFonts w:ascii="Times New Roman" w:hAnsi="Times New Roman"/>
          <w:sz w:val="24"/>
          <w:szCs w:val="24"/>
        </w:rPr>
        <w:t xml:space="preserve"> (</w:t>
      </w:r>
      <w:r w:rsidR="00D72C35">
        <w:rPr>
          <w:rFonts w:ascii="Times New Roman" w:hAnsi="Times New Roman"/>
          <w:sz w:val="24"/>
          <w:szCs w:val="24"/>
        </w:rPr>
        <w:t>trīs</w:t>
      </w:r>
      <w:r w:rsidRPr="003020C1">
        <w:rPr>
          <w:rFonts w:ascii="Times New Roman" w:hAnsi="Times New Roman"/>
          <w:sz w:val="24"/>
          <w:szCs w:val="24"/>
        </w:rPr>
        <w:t>) dažādus siltos ēdienus, no kuriem 1 (viens) ir veģetārais ēdiens, aukstās uzkodas un vismaz trīs veidu salātus, no kuriem vismaz vieni ir veģetārie salāti. Brokastu piedāvājumā esošajiem siltajiem ēdieniem jābūt pagatavotie</w:t>
      </w:r>
      <w:r w:rsidR="00C424B0">
        <w:rPr>
          <w:rFonts w:ascii="Times New Roman" w:hAnsi="Times New Roman"/>
          <w:sz w:val="24"/>
          <w:szCs w:val="24"/>
        </w:rPr>
        <w:t>m</w:t>
      </w:r>
      <w:r w:rsidRPr="003020C1">
        <w:rPr>
          <w:rFonts w:ascii="Times New Roman" w:hAnsi="Times New Roman"/>
          <w:sz w:val="24"/>
          <w:szCs w:val="24"/>
        </w:rPr>
        <w:t xml:space="preserve"> ēdiena pasniegšanas dienā</w:t>
      </w:r>
      <w:r w:rsidR="00B8234A" w:rsidRPr="000D6C8C">
        <w:rPr>
          <w:rFonts w:ascii="Times New Roman" w:eastAsia="Times New Roman" w:hAnsi="Times New Roman"/>
          <w:sz w:val="24"/>
          <w:szCs w:val="24"/>
        </w:rPr>
        <w:t>.</w:t>
      </w:r>
    </w:p>
    <w:p w:rsidR="00B8234A" w:rsidRPr="000D6C8C" w:rsidRDefault="003020C1" w:rsidP="00B8234A">
      <w:pPr>
        <w:numPr>
          <w:ilvl w:val="1"/>
          <w:numId w:val="1"/>
        </w:numPr>
        <w:spacing w:after="0" w:line="240" w:lineRule="auto"/>
        <w:jc w:val="both"/>
        <w:rPr>
          <w:rFonts w:ascii="Times New Roman" w:eastAsia="Times New Roman" w:hAnsi="Times New Roman"/>
          <w:sz w:val="24"/>
          <w:szCs w:val="24"/>
        </w:rPr>
      </w:pPr>
      <w:r w:rsidRPr="003020C1">
        <w:rPr>
          <w:rFonts w:ascii="Times New Roman" w:hAnsi="Times New Roman"/>
          <w:sz w:val="24"/>
          <w:szCs w:val="24"/>
        </w:rPr>
        <w:t>Pusdienu piedāvāju</w:t>
      </w:r>
      <w:r w:rsidR="00D72C35">
        <w:rPr>
          <w:rFonts w:ascii="Times New Roman" w:hAnsi="Times New Roman"/>
          <w:sz w:val="24"/>
          <w:szCs w:val="24"/>
        </w:rPr>
        <w:t>mā (no plkst.11.00 līdz plkst.14</w:t>
      </w:r>
      <w:r w:rsidRPr="003020C1">
        <w:rPr>
          <w:rFonts w:ascii="Times New Roman" w:hAnsi="Times New Roman"/>
          <w:sz w:val="24"/>
          <w:szCs w:val="24"/>
        </w:rPr>
        <w:t>.</w:t>
      </w:r>
      <w:r w:rsidR="00D72C35">
        <w:rPr>
          <w:rFonts w:ascii="Times New Roman" w:hAnsi="Times New Roman"/>
          <w:sz w:val="24"/>
          <w:szCs w:val="24"/>
        </w:rPr>
        <w:t>3</w:t>
      </w:r>
      <w:r w:rsidRPr="003020C1">
        <w:rPr>
          <w:rFonts w:ascii="Times New Roman" w:hAnsi="Times New Roman"/>
          <w:sz w:val="24"/>
          <w:szCs w:val="24"/>
        </w:rPr>
        <w:t>0</w:t>
      </w:r>
      <w:r w:rsidR="00D72C35">
        <w:rPr>
          <w:rFonts w:ascii="Times New Roman" w:hAnsi="Times New Roman"/>
          <w:sz w:val="24"/>
          <w:szCs w:val="24"/>
        </w:rPr>
        <w:t>)</w:t>
      </w:r>
      <w:r w:rsidRPr="003020C1">
        <w:rPr>
          <w:rFonts w:ascii="Times New Roman" w:hAnsi="Times New Roman"/>
          <w:sz w:val="24"/>
          <w:szCs w:val="24"/>
        </w:rPr>
        <w:t xml:space="preserve"> NOMNIEKS nodrošina vismaz 2 (divu) veidu siltās zupas (vasaras sezonā viena no zupām var būt aukstā), vismaz 3 (trīs) veidu siltos pamatēdienus un ēdiena piedevas, no kuriem viens pamatēdiens ir veģetārs, kā arī vismaz divu veidu saldos ēdienus, aukstās uzkodas un vismaz trīs veidu salātus, no kuriem vismaz vieni salāti ir veģetāri. </w:t>
      </w:r>
      <w:r w:rsidR="00D72C35">
        <w:rPr>
          <w:rFonts w:ascii="Times New Roman" w:eastAsia="Times New Roman" w:hAnsi="Times New Roman"/>
          <w:sz w:val="24"/>
          <w:szCs w:val="24"/>
        </w:rPr>
        <w:t xml:space="preserve">Vismaz vienu reizi nedēļā pusdienu piedāvājumā ir jābūt siltajam zivs pamatēdienam. </w:t>
      </w:r>
      <w:r w:rsidRPr="003020C1">
        <w:rPr>
          <w:rFonts w:ascii="Times New Roman" w:hAnsi="Times New Roman"/>
          <w:sz w:val="24"/>
          <w:szCs w:val="24"/>
        </w:rPr>
        <w:t>Pusdienu piedāvājumā esošajam siltajam ēdienam jābūt pagatavotam pasniegšanas dienā.</w:t>
      </w:r>
    </w:p>
    <w:p w:rsidR="00B8234A" w:rsidRPr="000D6C8C" w:rsidRDefault="003020C1" w:rsidP="00B8234A">
      <w:pPr>
        <w:numPr>
          <w:ilvl w:val="1"/>
          <w:numId w:val="1"/>
        </w:numPr>
        <w:spacing w:after="0" w:line="240" w:lineRule="auto"/>
        <w:jc w:val="both"/>
        <w:rPr>
          <w:rFonts w:ascii="Times New Roman" w:eastAsia="Times New Roman" w:hAnsi="Times New Roman"/>
          <w:sz w:val="24"/>
          <w:szCs w:val="24"/>
        </w:rPr>
      </w:pPr>
      <w:r w:rsidRPr="003020C1">
        <w:rPr>
          <w:rFonts w:ascii="Times New Roman" w:hAnsi="Times New Roman"/>
          <w:sz w:val="24"/>
          <w:szCs w:val="24"/>
        </w:rPr>
        <w:t>Pusdienu piedāvājumā NOMNIEKS piedāvā trīs veidu pusdienu komplektus, kuru cena ir zemāka par to, ja tajā ietilpstošos ēdienus apmeklētājs izvēlētos pirkt atsevišķi</w:t>
      </w:r>
      <w:r w:rsidR="00B8234A" w:rsidRPr="000D6C8C">
        <w:rPr>
          <w:rFonts w:ascii="Times New Roman" w:eastAsia="Times New Roman" w:hAnsi="Times New Roman"/>
          <w:sz w:val="24"/>
          <w:szCs w:val="24"/>
        </w:rPr>
        <w:t>:</w:t>
      </w:r>
    </w:p>
    <w:p w:rsidR="00B8234A" w:rsidRPr="00E90239" w:rsidRDefault="00B8234A" w:rsidP="00B8234A">
      <w:pPr>
        <w:spacing w:after="0" w:line="240" w:lineRule="auto"/>
        <w:ind w:left="360"/>
        <w:jc w:val="both"/>
        <w:rPr>
          <w:rFonts w:ascii="Times New Roman" w:eastAsia="Times New Roman" w:hAnsi="Times New Roman"/>
          <w:sz w:val="24"/>
          <w:szCs w:val="24"/>
        </w:rPr>
      </w:pPr>
      <w:r w:rsidRPr="00E90239">
        <w:rPr>
          <w:rFonts w:ascii="Times New Roman" w:eastAsia="Times New Roman" w:hAnsi="Times New Roman"/>
          <w:sz w:val="24"/>
          <w:szCs w:val="24"/>
        </w:rPr>
        <w:t>1</w:t>
      </w:r>
      <w:r w:rsidR="00C424B0">
        <w:rPr>
          <w:rFonts w:ascii="Times New Roman" w:eastAsia="Times New Roman" w:hAnsi="Times New Roman"/>
          <w:sz w:val="24"/>
          <w:szCs w:val="24"/>
        </w:rPr>
        <w:t>0</w:t>
      </w:r>
      <w:r w:rsidRPr="00E90239">
        <w:rPr>
          <w:rFonts w:ascii="Times New Roman" w:eastAsia="Times New Roman" w:hAnsi="Times New Roman"/>
          <w:sz w:val="24"/>
          <w:szCs w:val="24"/>
        </w:rPr>
        <w:t>.1. Ekonomiskais</w:t>
      </w:r>
      <w:r w:rsidR="00D72C35">
        <w:rPr>
          <w:rFonts w:ascii="Times New Roman" w:eastAsia="Times New Roman" w:hAnsi="Times New Roman"/>
          <w:sz w:val="24"/>
          <w:szCs w:val="24"/>
        </w:rPr>
        <w:t xml:space="preserve"> pusdienu piedāvājums</w:t>
      </w:r>
      <w:r w:rsidRPr="00E90239">
        <w:rPr>
          <w:rFonts w:ascii="Times New Roman" w:eastAsia="Times New Roman" w:hAnsi="Times New Roman"/>
          <w:sz w:val="24"/>
          <w:szCs w:val="24"/>
        </w:rPr>
        <w:t xml:space="preserve"> </w:t>
      </w:r>
      <w:r w:rsidR="003020C1" w:rsidRPr="003020C1">
        <w:rPr>
          <w:rFonts w:ascii="Times New Roman" w:hAnsi="Times New Roman"/>
          <w:sz w:val="24"/>
          <w:szCs w:val="24"/>
        </w:rPr>
        <w:t>(1 ēdiens – pamatēdiens)</w:t>
      </w:r>
      <w:r w:rsidRPr="00E90239">
        <w:rPr>
          <w:rFonts w:ascii="Times New Roman" w:eastAsia="Times New Roman" w:hAnsi="Times New Roman"/>
          <w:sz w:val="24"/>
          <w:szCs w:val="24"/>
        </w:rPr>
        <w:t>;</w:t>
      </w:r>
    </w:p>
    <w:p w:rsidR="00B8234A" w:rsidRPr="00E90239" w:rsidRDefault="00B8234A" w:rsidP="00B8234A">
      <w:pPr>
        <w:spacing w:after="0" w:line="240" w:lineRule="auto"/>
        <w:ind w:left="360"/>
        <w:jc w:val="both"/>
        <w:rPr>
          <w:rFonts w:ascii="Times New Roman" w:eastAsia="Times New Roman" w:hAnsi="Times New Roman"/>
          <w:sz w:val="24"/>
          <w:szCs w:val="24"/>
        </w:rPr>
      </w:pPr>
      <w:r w:rsidRPr="00E90239">
        <w:rPr>
          <w:rFonts w:ascii="Times New Roman" w:eastAsia="Times New Roman" w:hAnsi="Times New Roman"/>
          <w:sz w:val="24"/>
          <w:szCs w:val="24"/>
        </w:rPr>
        <w:t>1</w:t>
      </w:r>
      <w:r w:rsidR="00C424B0">
        <w:rPr>
          <w:rFonts w:ascii="Times New Roman" w:eastAsia="Times New Roman" w:hAnsi="Times New Roman"/>
          <w:sz w:val="24"/>
          <w:szCs w:val="24"/>
        </w:rPr>
        <w:t>0</w:t>
      </w:r>
      <w:r w:rsidRPr="00E90239">
        <w:rPr>
          <w:rFonts w:ascii="Times New Roman" w:eastAsia="Times New Roman" w:hAnsi="Times New Roman"/>
          <w:sz w:val="24"/>
          <w:szCs w:val="24"/>
        </w:rPr>
        <w:t xml:space="preserve">.2. </w:t>
      </w:r>
      <w:r w:rsidR="003020C1" w:rsidRPr="003020C1">
        <w:rPr>
          <w:rFonts w:ascii="Times New Roman" w:hAnsi="Times New Roman"/>
          <w:sz w:val="24"/>
          <w:szCs w:val="24"/>
        </w:rPr>
        <w:t>Biznesa piedāvājums (2 ēdieni – zupa vai saldais ēdiens un pamatēdiens)</w:t>
      </w:r>
      <w:r w:rsidRPr="00E90239">
        <w:rPr>
          <w:rFonts w:ascii="Times New Roman" w:eastAsia="Times New Roman" w:hAnsi="Times New Roman"/>
          <w:sz w:val="24"/>
          <w:szCs w:val="24"/>
        </w:rPr>
        <w:t>;</w:t>
      </w:r>
    </w:p>
    <w:p w:rsidR="00B8234A" w:rsidRPr="00E90239" w:rsidRDefault="00B8234A" w:rsidP="00B8234A">
      <w:pPr>
        <w:spacing w:after="0" w:line="240" w:lineRule="auto"/>
        <w:ind w:left="360"/>
        <w:jc w:val="both"/>
        <w:rPr>
          <w:rFonts w:ascii="Times New Roman" w:eastAsia="Times New Roman" w:hAnsi="Times New Roman"/>
          <w:sz w:val="24"/>
          <w:szCs w:val="24"/>
        </w:rPr>
      </w:pPr>
      <w:r w:rsidRPr="00E90239">
        <w:rPr>
          <w:rFonts w:ascii="Times New Roman" w:eastAsia="Times New Roman" w:hAnsi="Times New Roman"/>
          <w:sz w:val="24"/>
          <w:szCs w:val="24"/>
        </w:rPr>
        <w:lastRenderedPageBreak/>
        <w:t>1</w:t>
      </w:r>
      <w:r w:rsidR="00C424B0">
        <w:rPr>
          <w:rFonts w:ascii="Times New Roman" w:eastAsia="Times New Roman" w:hAnsi="Times New Roman"/>
          <w:sz w:val="24"/>
          <w:szCs w:val="24"/>
        </w:rPr>
        <w:t>0</w:t>
      </w:r>
      <w:r w:rsidRPr="00E90239">
        <w:rPr>
          <w:rFonts w:ascii="Times New Roman" w:eastAsia="Times New Roman" w:hAnsi="Times New Roman"/>
          <w:sz w:val="24"/>
          <w:szCs w:val="24"/>
        </w:rPr>
        <w:t xml:space="preserve">.3. </w:t>
      </w:r>
      <w:r w:rsidR="003020C1" w:rsidRPr="003020C1">
        <w:rPr>
          <w:rFonts w:ascii="Times New Roman" w:hAnsi="Times New Roman"/>
          <w:sz w:val="24"/>
          <w:szCs w:val="24"/>
        </w:rPr>
        <w:t>Pilns komplekts (3 ēdieni – zupa, pamatēdiens un saldais ēdiens). Jebkurā no pusdienu piedāvājumiem apmeklētājam jābūt iespējai izvēlēties veģetāru pamatēdienu</w:t>
      </w:r>
      <w:r w:rsidRPr="00E90239">
        <w:rPr>
          <w:rFonts w:ascii="Times New Roman" w:eastAsia="Times New Roman" w:hAnsi="Times New Roman"/>
          <w:sz w:val="24"/>
          <w:szCs w:val="24"/>
        </w:rPr>
        <w:t>.</w:t>
      </w:r>
    </w:p>
    <w:p w:rsidR="00B8234A" w:rsidRPr="000D6C8C" w:rsidRDefault="003020C1" w:rsidP="00B8234A">
      <w:pPr>
        <w:numPr>
          <w:ilvl w:val="1"/>
          <w:numId w:val="1"/>
        </w:numPr>
        <w:spacing w:after="0" w:line="240" w:lineRule="auto"/>
        <w:jc w:val="both"/>
        <w:rPr>
          <w:rFonts w:ascii="Times New Roman" w:eastAsia="Times New Roman" w:hAnsi="Times New Roman"/>
          <w:sz w:val="24"/>
          <w:szCs w:val="24"/>
        </w:rPr>
      </w:pPr>
      <w:r w:rsidRPr="003020C1">
        <w:rPr>
          <w:rFonts w:ascii="Times New Roman" w:hAnsi="Times New Roman"/>
          <w:sz w:val="24"/>
          <w:szCs w:val="24"/>
        </w:rPr>
        <w:t>NOMNIEKS ik pēc desmit darbdienām maina ēdienkartes piedāvājumu, ievērojot apmeklētāju vēlmes, kā arī produktu sezonalitāti.</w:t>
      </w:r>
    </w:p>
    <w:p w:rsidR="00B8234A" w:rsidRPr="000D6C8C" w:rsidRDefault="00B8234A" w:rsidP="00B8234A">
      <w:pPr>
        <w:numPr>
          <w:ilvl w:val="1"/>
          <w:numId w:val="1"/>
        </w:numPr>
        <w:spacing w:after="0" w:line="240" w:lineRule="auto"/>
        <w:jc w:val="both"/>
        <w:rPr>
          <w:rFonts w:ascii="Times New Roman" w:eastAsia="Times New Roman" w:hAnsi="Times New Roman"/>
          <w:sz w:val="24"/>
          <w:szCs w:val="24"/>
        </w:rPr>
      </w:pPr>
      <w:r w:rsidRPr="000D6C8C">
        <w:rPr>
          <w:rFonts w:ascii="Times New Roman" w:eastAsia="Times New Roman" w:hAnsi="Times New Roman"/>
          <w:sz w:val="24"/>
          <w:szCs w:val="24"/>
        </w:rPr>
        <w:t xml:space="preserve">NOMNIEKAM klientu apkalpošanas zālē jānodrošina iespēja rakstiski izteikt viedokli par ēdienkartes piedāvājumu, ēdienu kvalitāti un apkalpošanu.  </w:t>
      </w:r>
    </w:p>
    <w:p w:rsidR="00B8234A" w:rsidRPr="000D6C8C" w:rsidRDefault="00B8234A" w:rsidP="00B8234A">
      <w:pPr>
        <w:tabs>
          <w:tab w:val="left" w:pos="0"/>
        </w:tabs>
        <w:spacing w:after="0" w:line="240" w:lineRule="auto"/>
        <w:jc w:val="both"/>
        <w:rPr>
          <w:rFonts w:ascii="Times New Roman" w:eastAsia="Times New Roman" w:hAnsi="Times New Roman"/>
          <w:sz w:val="24"/>
          <w:szCs w:val="24"/>
        </w:rPr>
      </w:pPr>
    </w:p>
    <w:p w:rsidR="00B8234A" w:rsidRPr="000D6C8C" w:rsidRDefault="00B8234A" w:rsidP="00B8234A">
      <w:pPr>
        <w:tabs>
          <w:tab w:val="left" w:pos="0"/>
        </w:tabs>
        <w:spacing w:after="0" w:line="240" w:lineRule="auto"/>
        <w:jc w:val="both"/>
        <w:rPr>
          <w:rFonts w:ascii="Times New Roman" w:eastAsia="Times New Roman" w:hAnsi="Times New Roman"/>
          <w:sz w:val="24"/>
          <w:szCs w:val="24"/>
        </w:rPr>
      </w:pPr>
    </w:p>
    <w:tbl>
      <w:tblPr>
        <w:tblW w:w="0" w:type="auto"/>
        <w:tblLook w:val="04A0" w:firstRow="1" w:lastRow="0" w:firstColumn="1" w:lastColumn="0" w:noHBand="0" w:noVBand="1"/>
      </w:tblPr>
      <w:tblGrid>
        <w:gridCol w:w="4644"/>
        <w:gridCol w:w="4643"/>
      </w:tblGrid>
      <w:tr w:rsidR="00B8234A" w:rsidRPr="000D6C8C" w:rsidTr="00F55306">
        <w:trPr>
          <w:trHeight w:val="1912"/>
        </w:trPr>
        <w:tc>
          <w:tcPr>
            <w:tcW w:w="4715" w:type="dxa"/>
            <w:shd w:val="clear" w:color="auto" w:fill="auto"/>
          </w:tcPr>
          <w:p w:rsidR="00B8234A" w:rsidRPr="000D6C8C" w:rsidRDefault="002D6F05" w:rsidP="00F55306">
            <w:p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w:t>
            </w:r>
            <w:bookmarkStart w:id="0" w:name="_GoBack"/>
            <w:bookmarkEnd w:id="0"/>
          </w:p>
        </w:tc>
        <w:tc>
          <w:tcPr>
            <w:tcW w:w="4715" w:type="dxa"/>
            <w:shd w:val="clear" w:color="auto" w:fill="auto"/>
          </w:tcPr>
          <w:p w:rsidR="00B8234A" w:rsidRPr="000D6C8C" w:rsidRDefault="0030015A" w:rsidP="00F55306">
            <w:p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w:t>
            </w:r>
          </w:p>
        </w:tc>
      </w:tr>
    </w:tbl>
    <w:p w:rsidR="00B8234A" w:rsidRPr="000D6C8C" w:rsidRDefault="00B8234A" w:rsidP="00B8234A">
      <w:pPr>
        <w:tabs>
          <w:tab w:val="left" w:pos="0"/>
        </w:tabs>
        <w:spacing w:after="0" w:line="240" w:lineRule="auto"/>
        <w:jc w:val="both"/>
        <w:rPr>
          <w:rFonts w:ascii="Times New Roman" w:eastAsia="Times New Roman" w:hAnsi="Times New Roman"/>
          <w:sz w:val="24"/>
          <w:szCs w:val="24"/>
        </w:rPr>
      </w:pPr>
    </w:p>
    <w:p w:rsidR="006724D1" w:rsidRPr="00B8234A" w:rsidRDefault="006724D1" w:rsidP="00B8234A">
      <w:pPr>
        <w:spacing w:after="0" w:line="240" w:lineRule="auto"/>
        <w:jc w:val="both"/>
        <w:rPr>
          <w:rFonts w:ascii="Times New Roman" w:hAnsi="Times New Roman"/>
          <w:sz w:val="24"/>
          <w:szCs w:val="24"/>
        </w:rPr>
      </w:pPr>
    </w:p>
    <w:sectPr w:rsidR="006724D1" w:rsidRPr="00B8234A" w:rsidSect="00B8234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7CB4"/>
    <w:multiLevelType w:val="hybridMultilevel"/>
    <w:tmpl w:val="534A9D50"/>
    <w:lvl w:ilvl="0" w:tplc="1368D524">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7074D12"/>
    <w:multiLevelType w:val="multilevel"/>
    <w:tmpl w:val="6D3AC120"/>
    <w:lvl w:ilvl="0">
      <w:start w:val="1"/>
      <w:numFmt w:val="decimal"/>
      <w:lvlText w:val="%1"/>
      <w:lvlJc w:val="left"/>
      <w:pPr>
        <w:tabs>
          <w:tab w:val="num" w:pos="340"/>
        </w:tabs>
        <w:ind w:left="567" w:hanging="567"/>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5B6D2CC4"/>
    <w:multiLevelType w:val="multilevel"/>
    <w:tmpl w:val="1CC28A2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7BD26B38"/>
    <w:multiLevelType w:val="multilevel"/>
    <w:tmpl w:val="200E2AC0"/>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4A"/>
    <w:rsid w:val="002D6F05"/>
    <w:rsid w:val="0030015A"/>
    <w:rsid w:val="003020C1"/>
    <w:rsid w:val="00332A24"/>
    <w:rsid w:val="00394367"/>
    <w:rsid w:val="003A330B"/>
    <w:rsid w:val="004862A1"/>
    <w:rsid w:val="005B78EE"/>
    <w:rsid w:val="005D55BE"/>
    <w:rsid w:val="006724D1"/>
    <w:rsid w:val="00686D2D"/>
    <w:rsid w:val="00695836"/>
    <w:rsid w:val="0072441D"/>
    <w:rsid w:val="00837879"/>
    <w:rsid w:val="009800B0"/>
    <w:rsid w:val="00986EE2"/>
    <w:rsid w:val="009F3904"/>
    <w:rsid w:val="00A10686"/>
    <w:rsid w:val="00A23891"/>
    <w:rsid w:val="00A84F9D"/>
    <w:rsid w:val="00B8234A"/>
    <w:rsid w:val="00BD2D2C"/>
    <w:rsid w:val="00C1540E"/>
    <w:rsid w:val="00C424B0"/>
    <w:rsid w:val="00CA7354"/>
    <w:rsid w:val="00D0390A"/>
    <w:rsid w:val="00D72C35"/>
    <w:rsid w:val="00EB34B1"/>
    <w:rsid w:val="00EC50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4A"/>
    <w:rPr>
      <w:rFonts w:ascii="Calibri" w:eastAsia="Calibri" w:hAnsi="Calibri" w:cs="Times New Roman"/>
    </w:rPr>
  </w:style>
  <w:style w:type="paragraph" w:styleId="Heading3">
    <w:name w:val="heading 3"/>
    <w:aliases w:val="Trešais līmenis"/>
    <w:basedOn w:val="Normal"/>
    <w:next w:val="Normal"/>
    <w:link w:val="Heading3Char"/>
    <w:autoRedefine/>
    <w:unhideWhenUsed/>
    <w:qFormat/>
    <w:rsid w:val="00B8234A"/>
    <w:pPr>
      <w:keepNext/>
      <w:numPr>
        <w:ilvl w:val="2"/>
        <w:numId w:val="1"/>
      </w:numPr>
      <w:spacing w:after="120" w:line="240" w:lineRule="auto"/>
      <w:contextualSpacing/>
      <w:jc w:val="both"/>
      <w:outlineLvl w:val="2"/>
    </w:pPr>
    <w:rPr>
      <w:rFonts w:ascii="Times New Roman" w:eastAsia="Times New Roman" w:hAnsi="Times New Roman" w:cs="Arial"/>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rešais līmenis Char"/>
    <w:basedOn w:val="DefaultParagraphFont"/>
    <w:link w:val="Heading3"/>
    <w:rsid w:val="00B8234A"/>
    <w:rPr>
      <w:rFonts w:ascii="Times New Roman" w:eastAsia="Times New Roman" w:hAnsi="Times New Roman" w:cs="Arial"/>
      <w:bCs/>
      <w:sz w:val="28"/>
      <w:szCs w:val="28"/>
      <w:lang w:eastAsia="lv-LV"/>
    </w:rPr>
  </w:style>
  <w:style w:type="character" w:styleId="CommentReference">
    <w:name w:val="annotation reference"/>
    <w:basedOn w:val="DefaultParagraphFont"/>
    <w:uiPriority w:val="99"/>
    <w:semiHidden/>
    <w:unhideWhenUsed/>
    <w:rsid w:val="00695836"/>
    <w:rPr>
      <w:sz w:val="16"/>
      <w:szCs w:val="16"/>
    </w:rPr>
  </w:style>
  <w:style w:type="paragraph" w:styleId="CommentText">
    <w:name w:val="annotation text"/>
    <w:basedOn w:val="Normal"/>
    <w:link w:val="CommentTextChar"/>
    <w:uiPriority w:val="99"/>
    <w:semiHidden/>
    <w:unhideWhenUsed/>
    <w:rsid w:val="00695836"/>
    <w:pPr>
      <w:spacing w:line="240" w:lineRule="auto"/>
    </w:pPr>
    <w:rPr>
      <w:sz w:val="20"/>
      <w:szCs w:val="20"/>
    </w:rPr>
  </w:style>
  <w:style w:type="character" w:customStyle="1" w:styleId="CommentTextChar">
    <w:name w:val="Comment Text Char"/>
    <w:basedOn w:val="DefaultParagraphFont"/>
    <w:link w:val="CommentText"/>
    <w:uiPriority w:val="99"/>
    <w:semiHidden/>
    <w:rsid w:val="006958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95836"/>
    <w:rPr>
      <w:b/>
      <w:bCs/>
    </w:rPr>
  </w:style>
  <w:style w:type="character" w:customStyle="1" w:styleId="CommentSubjectChar">
    <w:name w:val="Comment Subject Char"/>
    <w:basedOn w:val="CommentTextChar"/>
    <w:link w:val="CommentSubject"/>
    <w:uiPriority w:val="99"/>
    <w:semiHidden/>
    <w:rsid w:val="0069583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95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836"/>
    <w:rPr>
      <w:rFonts w:ascii="Tahoma" w:eastAsia="Calibri" w:hAnsi="Tahoma" w:cs="Tahoma"/>
      <w:sz w:val="16"/>
      <w:szCs w:val="16"/>
    </w:rPr>
  </w:style>
  <w:style w:type="character" w:styleId="Emphasis">
    <w:name w:val="Emphasis"/>
    <w:basedOn w:val="DefaultParagraphFont"/>
    <w:uiPriority w:val="20"/>
    <w:qFormat/>
    <w:rsid w:val="00D72C35"/>
    <w:rPr>
      <w:i/>
      <w:iCs/>
    </w:rPr>
  </w:style>
  <w:style w:type="paragraph" w:styleId="ListParagraph">
    <w:name w:val="List Paragraph"/>
    <w:basedOn w:val="Normal"/>
    <w:uiPriority w:val="34"/>
    <w:qFormat/>
    <w:rsid w:val="00C424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4A"/>
    <w:rPr>
      <w:rFonts w:ascii="Calibri" w:eastAsia="Calibri" w:hAnsi="Calibri" w:cs="Times New Roman"/>
    </w:rPr>
  </w:style>
  <w:style w:type="paragraph" w:styleId="Heading3">
    <w:name w:val="heading 3"/>
    <w:aliases w:val="Trešais līmenis"/>
    <w:basedOn w:val="Normal"/>
    <w:next w:val="Normal"/>
    <w:link w:val="Heading3Char"/>
    <w:autoRedefine/>
    <w:unhideWhenUsed/>
    <w:qFormat/>
    <w:rsid w:val="00B8234A"/>
    <w:pPr>
      <w:keepNext/>
      <w:numPr>
        <w:ilvl w:val="2"/>
        <w:numId w:val="1"/>
      </w:numPr>
      <w:spacing w:after="120" w:line="240" w:lineRule="auto"/>
      <w:contextualSpacing/>
      <w:jc w:val="both"/>
      <w:outlineLvl w:val="2"/>
    </w:pPr>
    <w:rPr>
      <w:rFonts w:ascii="Times New Roman" w:eastAsia="Times New Roman" w:hAnsi="Times New Roman" w:cs="Arial"/>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rešais līmenis Char"/>
    <w:basedOn w:val="DefaultParagraphFont"/>
    <w:link w:val="Heading3"/>
    <w:rsid w:val="00B8234A"/>
    <w:rPr>
      <w:rFonts w:ascii="Times New Roman" w:eastAsia="Times New Roman" w:hAnsi="Times New Roman" w:cs="Arial"/>
      <w:bCs/>
      <w:sz w:val="28"/>
      <w:szCs w:val="28"/>
      <w:lang w:eastAsia="lv-LV"/>
    </w:rPr>
  </w:style>
  <w:style w:type="character" w:styleId="CommentReference">
    <w:name w:val="annotation reference"/>
    <w:basedOn w:val="DefaultParagraphFont"/>
    <w:uiPriority w:val="99"/>
    <w:semiHidden/>
    <w:unhideWhenUsed/>
    <w:rsid w:val="00695836"/>
    <w:rPr>
      <w:sz w:val="16"/>
      <w:szCs w:val="16"/>
    </w:rPr>
  </w:style>
  <w:style w:type="paragraph" w:styleId="CommentText">
    <w:name w:val="annotation text"/>
    <w:basedOn w:val="Normal"/>
    <w:link w:val="CommentTextChar"/>
    <w:uiPriority w:val="99"/>
    <w:semiHidden/>
    <w:unhideWhenUsed/>
    <w:rsid w:val="00695836"/>
    <w:pPr>
      <w:spacing w:line="240" w:lineRule="auto"/>
    </w:pPr>
    <w:rPr>
      <w:sz w:val="20"/>
      <w:szCs w:val="20"/>
    </w:rPr>
  </w:style>
  <w:style w:type="character" w:customStyle="1" w:styleId="CommentTextChar">
    <w:name w:val="Comment Text Char"/>
    <w:basedOn w:val="DefaultParagraphFont"/>
    <w:link w:val="CommentText"/>
    <w:uiPriority w:val="99"/>
    <w:semiHidden/>
    <w:rsid w:val="006958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95836"/>
    <w:rPr>
      <w:b/>
      <w:bCs/>
    </w:rPr>
  </w:style>
  <w:style w:type="character" w:customStyle="1" w:styleId="CommentSubjectChar">
    <w:name w:val="Comment Subject Char"/>
    <w:basedOn w:val="CommentTextChar"/>
    <w:link w:val="CommentSubject"/>
    <w:uiPriority w:val="99"/>
    <w:semiHidden/>
    <w:rsid w:val="0069583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95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836"/>
    <w:rPr>
      <w:rFonts w:ascii="Tahoma" w:eastAsia="Calibri" w:hAnsi="Tahoma" w:cs="Tahoma"/>
      <w:sz w:val="16"/>
      <w:szCs w:val="16"/>
    </w:rPr>
  </w:style>
  <w:style w:type="character" w:styleId="Emphasis">
    <w:name w:val="Emphasis"/>
    <w:basedOn w:val="DefaultParagraphFont"/>
    <w:uiPriority w:val="20"/>
    <w:qFormat/>
    <w:rsid w:val="00D72C35"/>
    <w:rPr>
      <w:i/>
      <w:iCs/>
    </w:rPr>
  </w:style>
  <w:style w:type="paragraph" w:styleId="ListParagraph">
    <w:name w:val="List Paragraph"/>
    <w:basedOn w:val="Normal"/>
    <w:uiPriority w:val="34"/>
    <w:qFormat/>
    <w:rsid w:val="00C42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2496</Words>
  <Characters>1423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 Skole</dc:creator>
  <cp:lastModifiedBy>Vanda Skole</cp:lastModifiedBy>
  <cp:revision>3</cp:revision>
  <dcterms:created xsi:type="dcterms:W3CDTF">2019-01-29T08:50:00Z</dcterms:created>
  <dcterms:modified xsi:type="dcterms:W3CDTF">2019-01-29T08:51:00Z</dcterms:modified>
</cp:coreProperties>
</file>